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8AD62">
      <w:pPr>
        <w:spacing w:before="480" w:after="480" w:line="288" w:lineRule="auto"/>
        <w:ind w:left="0"/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52"/>
        </w:rPr>
        <w:t>关于提前实施两项四川省食品安全地方标准的公示</w:t>
      </w:r>
    </w:p>
    <w:p w14:paraId="082BFA6D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根据四川省卫生健康委员会2026年8月3日发布的《食品安全地方标准 火锅底料》（DBS51/0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sz w:val="22"/>
        </w:rPr>
        <w:t>1—2026）、《食品安全地方标准 酸菜类调料》（DBS51/0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sz w:val="22"/>
        </w:rPr>
        <w:t>2—2026）两项地方标准（原定2027年1月1日正式实施），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依据</w:t>
      </w:r>
      <w:r>
        <w:rPr>
          <w:rFonts w:hint="eastAsia" w:asciiTheme="majorEastAsia" w:hAnsiTheme="majorEastAsia" w:eastAsiaTheme="majorEastAsia" w:cstheme="majorEastAsia"/>
          <w:sz w:val="22"/>
        </w:rPr>
        <w:t>《中华人民共和国食品安全法实施条例》相关规定，本公司决定</w:t>
      </w:r>
      <w:r>
        <w:rPr>
          <w:rFonts w:hint="eastAsia" w:asciiTheme="majorEastAsia" w:hAnsiTheme="majorEastAsia" w:eastAsiaTheme="majorEastAsia" w:cstheme="majorEastAsia"/>
          <w:b/>
          <w:sz w:val="22"/>
        </w:rPr>
        <w:t>提前实施上述两项新标准</w:t>
      </w:r>
      <w:r>
        <w:rPr>
          <w:rFonts w:hint="eastAsia" w:asciiTheme="majorEastAsia" w:hAnsiTheme="majorEastAsia" w:eastAsiaTheme="majorEastAsia" w:cstheme="majorEastAsia"/>
          <w:sz w:val="22"/>
        </w:rPr>
        <w:t>。现将相关事宜公示如下：</w:t>
      </w:r>
    </w:p>
    <w:p w14:paraId="0EF067ED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22"/>
        </w:rPr>
        <w:t>一、实施标准</w:t>
      </w:r>
    </w:p>
    <w:p w14:paraId="75161522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1. DBS51/0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sz w:val="22"/>
        </w:rPr>
        <w:t>1—2026《食品安全地方标准 火锅底料》</w:t>
      </w:r>
    </w:p>
    <w:p w14:paraId="792CDA59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2. DBS51/0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sz w:val="22"/>
        </w:rPr>
        <w:t>2—2026《食品安全地方标准 酸菜类调料》</w:t>
      </w:r>
    </w:p>
    <w:p w14:paraId="4991E51E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2"/>
        </w:rPr>
        <w:t>二、实施时间</w:t>
      </w:r>
      <w:r>
        <w:rPr>
          <w:rFonts w:hint="eastAsia" w:asciiTheme="majorEastAsia" w:hAnsiTheme="majorEastAsia" w:eastAsiaTheme="majorEastAsia" w:cstheme="majorEastAsia"/>
          <w:b/>
          <w:sz w:val="22"/>
          <w:lang w:val="en-US" w:eastAsia="zh-CN"/>
        </w:rPr>
        <w:t>及适用范围</w:t>
      </w:r>
    </w:p>
    <w:p w14:paraId="0C24770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</w:rPr>
        <w:t>本公司及下属全资子公司自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sz w:val="22"/>
        </w:rPr>
        <w:t>年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sz w:val="22"/>
        </w:rPr>
        <w:t>月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sz w:val="22"/>
        </w:rPr>
        <w:t>日起，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所有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预包装火锅底料、预包装酸菜类调料产品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正式执行上述两项新标准。</w:t>
      </w:r>
    </w:p>
    <w:p w14:paraId="752FE398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22"/>
        </w:rPr>
        <w:t>三、相关说明</w:t>
      </w:r>
      <w:bookmarkStart w:id="0" w:name="_GoBack"/>
      <w:bookmarkEnd w:id="0"/>
    </w:p>
    <w:p w14:paraId="79B451D8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标准提前实施后，公司将严格按照新标准规范生产经营，严控产品质量安全，保障消费者权益。各界如有疑问，可通过以下方式咨询：</w:t>
      </w:r>
    </w:p>
    <w:p w14:paraId="7A5690D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联系电话：</w:t>
      </w:r>
      <w:r>
        <w:rPr>
          <w:rFonts w:ascii="helvetica" w:hAnsi="helvetica" w:eastAsia="helvetica" w:cs="helvetica"/>
          <w:kern w:val="0"/>
          <w:sz w:val="24"/>
          <w:szCs w:val="24"/>
          <w:lang w:val="en-US" w:eastAsia="zh-CN" w:bidi="ar"/>
        </w:rPr>
        <w:t>（028）82808188</w:t>
      </w:r>
    </w:p>
    <w:p w14:paraId="1F3EA08E">
      <w:pPr>
        <w:spacing w:before="120" w:after="120" w:line="288" w:lineRule="auto"/>
        <w:ind w:left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</w:rPr>
        <w:t>特此公示。</w:t>
      </w:r>
    </w:p>
    <w:p w14:paraId="01D864AC">
      <w:pPr>
        <w:spacing w:before="120" w:after="120" w:line="288" w:lineRule="auto"/>
        <w:ind w:left="0"/>
        <w:jc w:val="righ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四川天味食品集团股份有限公司</w:t>
      </w:r>
    </w:p>
    <w:p w14:paraId="05E08D23">
      <w:pPr>
        <w:spacing w:before="120" w:after="120" w:line="288" w:lineRule="auto"/>
        <w:ind w:left="0"/>
        <w:jc w:val="righ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sz w:val="22"/>
        </w:rPr>
        <w:t>年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sz w:val="22"/>
        </w:rPr>
        <w:t>月</w:t>
      </w:r>
      <w:r>
        <w:rPr>
          <w:rFonts w:hint="eastAsia" w:asciiTheme="majorEastAsia" w:hAnsiTheme="majorEastAsia" w:eastAsiaTheme="majorEastAsia" w:cstheme="majorEastAsia"/>
          <w:sz w:val="22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3A49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150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5BB54284"/>
    <w:rsid w:val="67360F51"/>
    <w:rsid w:val="6A090A4C"/>
    <w:rsid w:val="6FEFCDCD"/>
    <w:rsid w:val="7A1AAF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362</Words>
  <Characters>431</Characters>
  <TotalTime>3</TotalTime>
  <ScaleCrop>false</ScaleCrop>
  <LinksUpToDate>false</LinksUpToDate>
  <CharactersWithSpaces>437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2026-08-12T15:52:00Z</dcterms:created>
  <dc:creator>Apache POI</dc:creator>
  <cp:lastModifiedBy>Devil</cp:lastModifiedBy>
  <dcterms:modified xsi:type="dcterms:W3CDTF">2026-08-19T07:12:37Z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{"Label":"1","ContentProducer":"001191110102MACQD9K64010000","ProduceID":"7673049995754687416","ReservedCode1":"","ContentPropagator":"","PropagateID":"","ReservedCode2":""}</vt:lpwstr>
  </property>
  <property fmtid="{D5CDD505-2E9C-101B-9397-08002B2CF9AE}" pid="3" name="KSOProductBuildVer">
    <vt:lpwstr>2052-12.1.0.28022</vt:lpwstr>
  </property>
  <property fmtid="{D5CDD505-2E9C-101B-9397-08002B2CF9AE}" pid="4" name="ICV">
    <vt:lpwstr>F47E8CEDAB8F4BA895287C6AFB683FAD_42</vt:lpwstr>
  </property>
  <property fmtid="{D5CDD505-2E9C-101B-9397-08002B2CF9AE}" pid="5" name="KSOTemplateDocerSaveRecord">
    <vt:lpwstr>eyJoZGlkIjoiYjFmZjdhMjNhOTQ5YTMxZTMyYjI1ZGRkZTQxOWNhMDMiLCJ1c2VySWQiOiI0NTYwODM4OTUifQ==</vt:lpwstr>
  </property>
</Properties>
</file>